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6F" w:rsidRPr="00E41AEF" w:rsidRDefault="007F476F" w:rsidP="00E41AEF">
      <w:pPr>
        <w:spacing w:after="0" w:line="240" w:lineRule="auto"/>
        <w:rPr>
          <w:rFonts w:ascii="Times New Roman" w:hAnsi="Times New Roman" w:cs="Times New Roman"/>
          <w:b/>
          <w:sz w:val="20"/>
          <w:szCs w:val="20"/>
          <w:lang w:val="kk-KZ"/>
        </w:rPr>
      </w:pPr>
      <w:bookmarkStart w:id="0" w:name="_Hlk195026719"/>
      <w:bookmarkStart w:id="1" w:name="_Hlk195025489"/>
      <w:bookmarkEnd w:id="0"/>
      <w:r w:rsidRPr="00E41AEF">
        <w:rPr>
          <w:rFonts w:ascii="Times New Roman" w:hAnsi="Times New Roman" w:cs="Times New Roman"/>
          <w:b/>
          <w:sz w:val="20"/>
          <w:szCs w:val="20"/>
          <w:lang w:val="kk-KZ"/>
        </w:rPr>
        <w:t>820816300126</w:t>
      </w:r>
    </w:p>
    <w:p w:rsidR="007F476F" w:rsidRPr="00E41AEF" w:rsidRDefault="007F476F" w:rsidP="00E41AEF">
      <w:pPr>
        <w:spacing w:after="0" w:line="240" w:lineRule="auto"/>
        <w:rPr>
          <w:rFonts w:ascii="Times New Roman" w:hAnsi="Times New Roman" w:cs="Times New Roman"/>
          <w:b/>
          <w:sz w:val="20"/>
          <w:szCs w:val="20"/>
          <w:lang w:val="kk-KZ"/>
        </w:rPr>
      </w:pPr>
      <w:r w:rsidRPr="00E41AEF">
        <w:rPr>
          <w:rFonts w:ascii="Times New Roman" w:eastAsia="Times New Roman" w:hAnsi="Times New Roman" w:cs="Times New Roman"/>
          <w:b/>
          <w:noProof/>
          <w:sz w:val="20"/>
          <w:szCs w:val="20"/>
          <w:lang w:eastAsia="ru-RU"/>
        </w:rPr>
        <w:drawing>
          <wp:inline distT="0" distB="0" distL="0" distR="0" wp14:anchorId="0A21AA46" wp14:editId="488DF06F">
            <wp:extent cx="1070610" cy="1152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0610" cy="1152525"/>
                    </a:xfrm>
                    <a:prstGeom prst="rect">
                      <a:avLst/>
                    </a:prstGeom>
                    <a:noFill/>
                  </pic:spPr>
                </pic:pic>
              </a:graphicData>
            </a:graphic>
          </wp:inline>
        </w:drawing>
      </w:r>
    </w:p>
    <w:p w:rsidR="007F476F" w:rsidRPr="00E41AEF" w:rsidRDefault="007F476F" w:rsidP="00E41AEF">
      <w:pPr>
        <w:spacing w:after="0" w:line="240" w:lineRule="auto"/>
        <w:rPr>
          <w:rFonts w:ascii="Times New Roman" w:hAnsi="Times New Roman" w:cs="Times New Roman"/>
          <w:b/>
          <w:sz w:val="20"/>
          <w:szCs w:val="20"/>
          <w:lang w:val="kk-KZ"/>
        </w:rPr>
      </w:pPr>
      <w:r w:rsidRPr="00E41AEF">
        <w:rPr>
          <w:rFonts w:ascii="Times New Roman" w:hAnsi="Times New Roman" w:cs="Times New Roman"/>
          <w:b/>
          <w:sz w:val="20"/>
          <w:szCs w:val="20"/>
          <w:lang w:val="kk-KZ"/>
        </w:rPr>
        <w:t>ӘБДІРАЙЫМ Дәулет Оңласынұлы,</w:t>
      </w:r>
    </w:p>
    <w:p w:rsidR="007F476F" w:rsidRPr="00E41AEF" w:rsidRDefault="007F476F" w:rsidP="00E41AEF">
      <w:pPr>
        <w:spacing w:after="0" w:line="240" w:lineRule="auto"/>
        <w:rPr>
          <w:rFonts w:ascii="Times New Roman" w:hAnsi="Times New Roman" w:cs="Times New Roman"/>
          <w:b/>
          <w:sz w:val="20"/>
          <w:szCs w:val="20"/>
          <w:lang w:val="kk-KZ"/>
        </w:rPr>
      </w:pPr>
      <w:r w:rsidRPr="00E41AEF">
        <w:rPr>
          <w:rFonts w:ascii="Times New Roman" w:hAnsi="Times New Roman" w:cs="Times New Roman"/>
          <w:b/>
          <w:sz w:val="20"/>
          <w:szCs w:val="20"/>
          <w:lang w:val="kk-KZ"/>
        </w:rPr>
        <w:t xml:space="preserve">Ө.А.Жолдасбеков атындағы №9 ІТ лицейінің </w:t>
      </w:r>
      <w:bookmarkStart w:id="2" w:name="_Hlk195025608"/>
      <w:r w:rsidRPr="00E41AEF">
        <w:rPr>
          <w:rFonts w:ascii="Times New Roman" w:hAnsi="Times New Roman" w:cs="Times New Roman"/>
          <w:b/>
          <w:sz w:val="20"/>
          <w:szCs w:val="20"/>
          <w:lang w:val="kk-KZ"/>
        </w:rPr>
        <w:t>дене шынықтыру пәні мұғалімі</w:t>
      </w:r>
      <w:bookmarkEnd w:id="2"/>
      <w:r w:rsidRPr="00E41AEF">
        <w:rPr>
          <w:rFonts w:ascii="Times New Roman" w:hAnsi="Times New Roman" w:cs="Times New Roman"/>
          <w:b/>
          <w:sz w:val="20"/>
          <w:szCs w:val="20"/>
          <w:lang w:val="kk-KZ"/>
        </w:rPr>
        <w:t>.</w:t>
      </w:r>
    </w:p>
    <w:p w:rsidR="007F476F" w:rsidRPr="00E41AEF" w:rsidRDefault="007F476F" w:rsidP="00E41AEF">
      <w:pPr>
        <w:spacing w:after="0" w:line="240" w:lineRule="auto"/>
        <w:rPr>
          <w:rFonts w:ascii="Times New Roman" w:hAnsi="Times New Roman" w:cs="Times New Roman"/>
          <w:b/>
          <w:sz w:val="20"/>
          <w:szCs w:val="20"/>
          <w:lang w:val="kk-KZ"/>
        </w:rPr>
      </w:pPr>
      <w:r w:rsidRPr="00E41AEF">
        <w:rPr>
          <w:rFonts w:ascii="Times New Roman" w:hAnsi="Times New Roman" w:cs="Times New Roman"/>
          <w:b/>
          <w:sz w:val="20"/>
          <w:szCs w:val="20"/>
          <w:lang w:val="kk-KZ"/>
        </w:rPr>
        <w:t>Шымкент қаласы</w:t>
      </w:r>
      <w:bookmarkEnd w:id="1"/>
    </w:p>
    <w:p w:rsidR="007F476F" w:rsidRPr="00E41AEF" w:rsidRDefault="007F476F" w:rsidP="00E41AEF">
      <w:pPr>
        <w:spacing w:after="0" w:line="240" w:lineRule="auto"/>
        <w:rPr>
          <w:rFonts w:ascii="Times New Roman" w:hAnsi="Times New Roman" w:cs="Times New Roman"/>
          <w:b/>
          <w:sz w:val="20"/>
          <w:szCs w:val="20"/>
          <w:lang w:val="kk-KZ"/>
        </w:rPr>
      </w:pPr>
    </w:p>
    <w:p w:rsidR="0007086C" w:rsidRPr="00E41AEF" w:rsidRDefault="007F476F" w:rsidP="00E41AEF">
      <w:pPr>
        <w:spacing w:after="0" w:line="240" w:lineRule="auto"/>
        <w:jc w:val="center"/>
        <w:rPr>
          <w:rFonts w:ascii="Times New Roman" w:hAnsi="Times New Roman" w:cs="Times New Roman"/>
          <w:b/>
          <w:sz w:val="20"/>
          <w:szCs w:val="20"/>
        </w:rPr>
      </w:pPr>
      <w:r w:rsidRPr="00E41AEF">
        <w:rPr>
          <w:rFonts w:ascii="Times New Roman" w:hAnsi="Times New Roman" w:cs="Times New Roman"/>
          <w:b/>
          <w:sz w:val="20"/>
          <w:szCs w:val="20"/>
        </w:rPr>
        <w:t>ЭФФЕКТИВНОСТЬ ИГРО</w:t>
      </w:r>
      <w:bookmarkStart w:id="3" w:name="_GoBack"/>
      <w:bookmarkEnd w:id="3"/>
      <w:r w:rsidRPr="00E41AEF">
        <w:rPr>
          <w:rFonts w:ascii="Times New Roman" w:hAnsi="Times New Roman" w:cs="Times New Roman"/>
          <w:b/>
          <w:sz w:val="20"/>
          <w:szCs w:val="20"/>
        </w:rPr>
        <w:t>ВЫХ МЕТОДИК В ОБУЧЕНИИ ВОЛЕЙБОЛУ НА УРОКАХ ФИЗИЧЕСКОЙ КУЛЬТУРЫ</w:t>
      </w:r>
    </w:p>
    <w:p w:rsidR="0007086C" w:rsidRPr="00E41AEF" w:rsidRDefault="0007086C" w:rsidP="00E41AEF">
      <w:pPr>
        <w:spacing w:after="0" w:line="240" w:lineRule="auto"/>
        <w:rPr>
          <w:rFonts w:ascii="Times New Roman" w:hAnsi="Times New Roman" w:cs="Times New Roman"/>
          <w:b/>
          <w:sz w:val="20"/>
          <w:szCs w:val="20"/>
        </w:rPr>
      </w:pPr>
    </w:p>
    <w:p w:rsidR="00E41AEF" w:rsidRPr="00E41AEF" w:rsidRDefault="0007086C"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 xml:space="preserve">Современные подходы к физическому воспитанию </w:t>
      </w:r>
      <w:r w:rsidR="00E438C6" w:rsidRPr="00E41AEF">
        <w:rPr>
          <w:rFonts w:ascii="Times New Roman" w:eastAsia="Times New Roman" w:hAnsi="Times New Roman" w:cs="Times New Roman"/>
          <w:sz w:val="20"/>
          <w:szCs w:val="20"/>
          <w:lang w:eastAsia="ru-RU"/>
        </w:rPr>
        <w:t>учащихся</w:t>
      </w:r>
      <w:r w:rsidRPr="00E41AEF">
        <w:rPr>
          <w:rFonts w:ascii="Times New Roman" w:eastAsia="Times New Roman" w:hAnsi="Times New Roman" w:cs="Times New Roman"/>
          <w:sz w:val="20"/>
          <w:szCs w:val="20"/>
          <w:lang w:eastAsia="ru-RU"/>
        </w:rPr>
        <w:t xml:space="preserve"> направлены не только на развитие двигательных навыков, но и на формирование устойчивого интереса к занятиям спортом. Волейбол – один из самых популярных и доступных игровых видов спорта, включенных в школьную программу физической культуры. Он способствует развитию координации, ловкости, быстроты реакции, выносливости и силы, а также формирует у учащихся навыки командного взаимодействия, тактического мышления и принятия решений в условиях ограниченного времени.</w:t>
      </w:r>
    </w:p>
    <w:p w:rsidR="00E41AEF" w:rsidRPr="00E41AEF" w:rsidRDefault="0007086C"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 xml:space="preserve">Традиционные методы обучения волейболу часто основываются на раздельном освоении технических элементов, что может снижать интерес учащихся и не всегда приводит к эффективному усвоению игровых приемов. В то же время игровые методики, включающие подвижные игры, соревновательные упражнения и моделирование игровых ситуаций, позволяют сделать процесс обучения более увлекательным и продуктивным. Они помогают учащимся осваивать технику и тактику волейбола в естественных условиях, развивая при этом не только физические качества, но </w:t>
      </w:r>
      <w:r w:rsidR="00E438C6" w:rsidRPr="00E41AEF">
        <w:rPr>
          <w:rFonts w:ascii="Times New Roman" w:eastAsia="Times New Roman" w:hAnsi="Times New Roman" w:cs="Times New Roman"/>
          <w:sz w:val="20"/>
          <w:szCs w:val="20"/>
          <w:lang w:eastAsia="ru-RU"/>
        </w:rPr>
        <w:t xml:space="preserve">и </w:t>
      </w:r>
      <w:r w:rsidRPr="00E41AEF">
        <w:rPr>
          <w:rFonts w:ascii="Times New Roman" w:eastAsia="Times New Roman" w:hAnsi="Times New Roman" w:cs="Times New Roman"/>
          <w:sz w:val="20"/>
          <w:szCs w:val="20"/>
          <w:lang w:eastAsia="ru-RU"/>
        </w:rPr>
        <w:t>сотрудничество, командный дух и ответственность.</w:t>
      </w:r>
    </w:p>
    <w:p w:rsidR="00E41AEF" w:rsidRPr="00E41AEF" w:rsidRDefault="0007086C"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Целью данной статьи является изучение эффективности игровых методик в обучении волейболу</w:t>
      </w:r>
      <w:r w:rsidR="00E438C6" w:rsidRPr="00E41AEF">
        <w:rPr>
          <w:rFonts w:ascii="Times New Roman" w:eastAsia="Times New Roman" w:hAnsi="Times New Roman" w:cs="Times New Roman"/>
          <w:sz w:val="20"/>
          <w:szCs w:val="20"/>
          <w:lang w:eastAsia="ru-RU"/>
        </w:rPr>
        <w:t xml:space="preserve"> на уроках физической культуры. </w:t>
      </w:r>
      <w:r w:rsidRPr="00E41AEF">
        <w:rPr>
          <w:rFonts w:ascii="Times New Roman" w:eastAsia="Times New Roman" w:hAnsi="Times New Roman" w:cs="Times New Roman"/>
          <w:sz w:val="20"/>
          <w:szCs w:val="20"/>
          <w:lang w:eastAsia="ru-RU"/>
        </w:rPr>
        <w:t>Игровые методики представляют собой подход к обучению, при котором основной акцент делается на игровую деятельность, приближенную к реальным условиям матча. Они помогают учащимся не только лучше усваивать технику и тактику волейбола, но и развивать физические качества, коммуникативные навыки и умение работать в команде.</w:t>
      </w:r>
    </w:p>
    <w:p w:rsidR="0007086C" w:rsidRPr="00E41AEF" w:rsidRDefault="0007086C" w:rsidP="00E41AEF">
      <w:pPr>
        <w:spacing w:after="0" w:line="240" w:lineRule="auto"/>
        <w:ind w:firstLine="567"/>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Игровые методики в обучении волейболу можно разделить на несколько групп:</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1. </w:t>
      </w:r>
      <w:r w:rsidR="0007086C" w:rsidRPr="00E41AEF">
        <w:rPr>
          <w:rFonts w:ascii="Times New Roman" w:eastAsia="Times New Roman" w:hAnsi="Times New Roman" w:cs="Times New Roman"/>
          <w:bCs/>
          <w:sz w:val="20"/>
          <w:szCs w:val="20"/>
          <w:lang w:eastAsia="ru-RU"/>
        </w:rPr>
        <w:t>Подвижные игры с элементами волейбола</w:t>
      </w:r>
      <w:r w:rsidR="007E3DDC" w:rsidRPr="00E41AEF">
        <w:rPr>
          <w:rFonts w:ascii="Times New Roman" w:eastAsia="Times New Roman" w:hAnsi="Times New Roman" w:cs="Times New Roman"/>
          <w:bCs/>
          <w:sz w:val="20"/>
          <w:szCs w:val="20"/>
          <w:lang w:eastAsia="ru-RU"/>
        </w:rPr>
        <w:t xml:space="preserve"> </w:t>
      </w:r>
      <w:r w:rsidR="0007086C" w:rsidRPr="00E41AEF">
        <w:rPr>
          <w:rFonts w:ascii="Times New Roman" w:eastAsia="Times New Roman" w:hAnsi="Times New Roman" w:cs="Times New Roman"/>
          <w:sz w:val="20"/>
          <w:szCs w:val="20"/>
          <w:lang w:eastAsia="ru-RU"/>
        </w:rPr>
        <w:t>позволяют учащимся освоить базовые движения, координацию и чувство мяча в</w:t>
      </w:r>
      <w:r w:rsidR="007E3DDC" w:rsidRPr="00E41AEF">
        <w:rPr>
          <w:rFonts w:ascii="Times New Roman" w:eastAsia="Times New Roman" w:hAnsi="Times New Roman" w:cs="Times New Roman"/>
          <w:sz w:val="20"/>
          <w:szCs w:val="20"/>
          <w:lang w:eastAsia="ru-RU"/>
        </w:rPr>
        <w:t xml:space="preserve"> </w:t>
      </w:r>
      <w:r w:rsidR="0007086C" w:rsidRPr="00E41AEF">
        <w:rPr>
          <w:rFonts w:ascii="Times New Roman" w:eastAsia="Times New Roman" w:hAnsi="Times New Roman" w:cs="Times New Roman"/>
          <w:sz w:val="20"/>
          <w:szCs w:val="20"/>
          <w:lang w:eastAsia="ru-RU"/>
        </w:rPr>
        <w:t>игровой форме.</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«Не урони мяч»</w:t>
      </w:r>
      <w:r w:rsidR="0007086C" w:rsidRPr="00E41AEF">
        <w:rPr>
          <w:rFonts w:ascii="Times New Roman" w:eastAsia="Times New Roman" w:hAnsi="Times New Roman" w:cs="Times New Roman"/>
          <w:sz w:val="20"/>
          <w:szCs w:val="20"/>
          <w:lang w:eastAsia="ru-RU"/>
        </w:rPr>
        <w:t xml:space="preserve"> – передача мяча в парах с увеличением скорости выполнения.</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«Передай быстрее»</w:t>
      </w:r>
      <w:r w:rsidR="0007086C" w:rsidRPr="00E41AEF">
        <w:rPr>
          <w:rFonts w:ascii="Times New Roman" w:eastAsia="Times New Roman" w:hAnsi="Times New Roman" w:cs="Times New Roman"/>
          <w:sz w:val="20"/>
          <w:szCs w:val="20"/>
          <w:lang w:eastAsia="ru-RU"/>
        </w:rPr>
        <w:t xml:space="preserve"> – игра на точность и скорость передачи мяча в кругу.</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«Переброска»</w:t>
      </w:r>
      <w:r w:rsidR="0007086C" w:rsidRPr="00E41AEF">
        <w:rPr>
          <w:rFonts w:ascii="Times New Roman" w:eastAsia="Times New Roman" w:hAnsi="Times New Roman" w:cs="Times New Roman"/>
          <w:sz w:val="20"/>
          <w:szCs w:val="20"/>
          <w:lang w:eastAsia="ru-RU"/>
        </w:rPr>
        <w:t xml:space="preserve"> – команды перебрасывают мяч через сетку, отрабатывая правильное положение рук и координацию.</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2. </w:t>
      </w:r>
      <w:r w:rsidR="0007086C" w:rsidRPr="00E41AEF">
        <w:rPr>
          <w:rFonts w:ascii="Times New Roman" w:eastAsia="Times New Roman" w:hAnsi="Times New Roman" w:cs="Times New Roman"/>
          <w:bCs/>
          <w:sz w:val="20"/>
          <w:szCs w:val="20"/>
          <w:lang w:eastAsia="ru-RU"/>
        </w:rPr>
        <w:t>Модифицированные волейбольные игры</w:t>
      </w:r>
      <w:r w:rsidR="007E3DDC" w:rsidRPr="00E41AEF">
        <w:rPr>
          <w:rFonts w:ascii="Times New Roman" w:eastAsia="Times New Roman" w:hAnsi="Times New Roman" w:cs="Times New Roman"/>
          <w:bCs/>
          <w:sz w:val="20"/>
          <w:szCs w:val="20"/>
          <w:lang w:eastAsia="ru-RU"/>
        </w:rPr>
        <w:t xml:space="preserve"> </w:t>
      </w:r>
      <w:r w:rsidRPr="00E41AEF">
        <w:rPr>
          <w:rFonts w:ascii="Times New Roman" w:eastAsia="Times New Roman" w:hAnsi="Times New Roman" w:cs="Times New Roman"/>
          <w:sz w:val="20"/>
          <w:szCs w:val="20"/>
          <w:lang w:eastAsia="ru-RU"/>
        </w:rPr>
        <w:t>в</w:t>
      </w:r>
      <w:r w:rsidR="007E3DDC" w:rsidRPr="00E41AEF">
        <w:rPr>
          <w:rFonts w:ascii="Times New Roman" w:eastAsia="Times New Roman" w:hAnsi="Times New Roman" w:cs="Times New Roman"/>
          <w:sz w:val="20"/>
          <w:szCs w:val="20"/>
          <w:lang w:eastAsia="ru-RU"/>
        </w:rPr>
        <w:t xml:space="preserve">ключают в себя </w:t>
      </w:r>
      <w:r w:rsidR="0007086C" w:rsidRPr="00E41AEF">
        <w:rPr>
          <w:rFonts w:ascii="Times New Roman" w:eastAsia="Times New Roman" w:hAnsi="Times New Roman" w:cs="Times New Roman"/>
          <w:sz w:val="20"/>
          <w:szCs w:val="20"/>
          <w:lang w:eastAsia="ru-RU"/>
        </w:rPr>
        <w:t>адаптированные версии классического волейбола, упрощающие правила и позволяющие учащимся быстрее освоить игру.</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Мини-волейбол (2×2 или 3×3)</w:t>
      </w:r>
      <w:r w:rsidR="0007086C" w:rsidRPr="00E41AEF">
        <w:rPr>
          <w:rFonts w:ascii="Times New Roman" w:eastAsia="Times New Roman" w:hAnsi="Times New Roman" w:cs="Times New Roman"/>
          <w:sz w:val="20"/>
          <w:szCs w:val="20"/>
          <w:lang w:eastAsia="ru-RU"/>
        </w:rPr>
        <w:t xml:space="preserve"> – уменьшенное количество игроков и игрового пространства для более частого взаимодействия с мячом.</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Волейбол с пониженной сеткой</w:t>
      </w:r>
      <w:r w:rsidR="0007086C" w:rsidRPr="00E41AEF">
        <w:rPr>
          <w:rFonts w:ascii="Times New Roman" w:eastAsia="Times New Roman" w:hAnsi="Times New Roman" w:cs="Times New Roman"/>
          <w:sz w:val="20"/>
          <w:szCs w:val="20"/>
          <w:lang w:eastAsia="ru-RU"/>
        </w:rPr>
        <w:t xml:space="preserve"> – облегчает выполнение подач и атакующих ударов.</w:t>
      </w:r>
    </w:p>
    <w:p w:rsidR="0007086C" w:rsidRPr="00E41AEF" w:rsidRDefault="00E27EC0"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Волейбол без прыжков</w:t>
      </w:r>
      <w:r w:rsidR="0007086C" w:rsidRPr="00E41AEF">
        <w:rPr>
          <w:rFonts w:ascii="Times New Roman" w:eastAsia="Times New Roman" w:hAnsi="Times New Roman" w:cs="Times New Roman"/>
          <w:sz w:val="20"/>
          <w:szCs w:val="20"/>
          <w:lang w:eastAsia="ru-RU"/>
        </w:rPr>
        <w:t xml:space="preserve"> – акцент на передачу и прием без сложных технических элементов.</w:t>
      </w:r>
    </w:p>
    <w:p w:rsidR="0007086C" w:rsidRPr="00E41AEF" w:rsidRDefault="00702F69"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3. </w:t>
      </w:r>
      <w:r w:rsidR="0007086C" w:rsidRPr="00E41AEF">
        <w:rPr>
          <w:rFonts w:ascii="Times New Roman" w:eastAsia="Times New Roman" w:hAnsi="Times New Roman" w:cs="Times New Roman"/>
          <w:bCs/>
          <w:sz w:val="20"/>
          <w:szCs w:val="20"/>
          <w:lang w:eastAsia="ru-RU"/>
        </w:rPr>
        <w:t>Соревновательные упражнения</w:t>
      </w:r>
      <w:r w:rsidR="007E3DDC" w:rsidRPr="00E41AEF">
        <w:rPr>
          <w:rFonts w:ascii="Times New Roman" w:eastAsia="Times New Roman" w:hAnsi="Times New Roman" w:cs="Times New Roman"/>
          <w:bCs/>
          <w:sz w:val="20"/>
          <w:szCs w:val="20"/>
          <w:lang w:eastAsia="ru-RU"/>
        </w:rPr>
        <w:t xml:space="preserve"> </w:t>
      </w:r>
      <w:r w:rsidR="006635FC" w:rsidRPr="00E41AEF">
        <w:rPr>
          <w:rFonts w:ascii="Times New Roman" w:eastAsia="Times New Roman" w:hAnsi="Times New Roman" w:cs="Times New Roman"/>
          <w:sz w:val="20"/>
          <w:szCs w:val="20"/>
          <w:lang w:eastAsia="ru-RU"/>
        </w:rPr>
        <w:t>и</w:t>
      </w:r>
      <w:r w:rsidR="0007086C" w:rsidRPr="00E41AEF">
        <w:rPr>
          <w:rFonts w:ascii="Times New Roman" w:eastAsia="Times New Roman" w:hAnsi="Times New Roman" w:cs="Times New Roman"/>
          <w:sz w:val="20"/>
          <w:szCs w:val="20"/>
          <w:lang w:eastAsia="ru-RU"/>
        </w:rPr>
        <w:t xml:space="preserve">спользование игровых </w:t>
      </w:r>
      <w:proofErr w:type="spellStart"/>
      <w:r w:rsidR="0007086C" w:rsidRPr="00E41AEF">
        <w:rPr>
          <w:rFonts w:ascii="Times New Roman" w:eastAsia="Times New Roman" w:hAnsi="Times New Roman" w:cs="Times New Roman"/>
          <w:sz w:val="20"/>
          <w:szCs w:val="20"/>
          <w:lang w:eastAsia="ru-RU"/>
        </w:rPr>
        <w:t>челленджей</w:t>
      </w:r>
      <w:proofErr w:type="spellEnd"/>
      <w:r w:rsidR="0007086C" w:rsidRPr="00E41AEF">
        <w:rPr>
          <w:rFonts w:ascii="Times New Roman" w:eastAsia="Times New Roman" w:hAnsi="Times New Roman" w:cs="Times New Roman"/>
          <w:sz w:val="20"/>
          <w:szCs w:val="20"/>
          <w:lang w:eastAsia="ru-RU"/>
        </w:rPr>
        <w:t xml:space="preserve"> и</w:t>
      </w:r>
      <w:r w:rsidR="007E3DDC" w:rsidRPr="00E41AEF">
        <w:rPr>
          <w:rFonts w:ascii="Times New Roman" w:eastAsia="Times New Roman" w:hAnsi="Times New Roman" w:cs="Times New Roman"/>
          <w:sz w:val="20"/>
          <w:szCs w:val="20"/>
          <w:lang w:eastAsia="ru-RU"/>
        </w:rPr>
        <w:t xml:space="preserve"> м</w:t>
      </w:r>
      <w:r w:rsidR="0007086C" w:rsidRPr="00E41AEF">
        <w:rPr>
          <w:rFonts w:ascii="Times New Roman" w:eastAsia="Times New Roman" w:hAnsi="Times New Roman" w:cs="Times New Roman"/>
          <w:sz w:val="20"/>
          <w:szCs w:val="20"/>
          <w:lang w:eastAsia="ru-RU"/>
        </w:rPr>
        <w:t>ини-турниров способствует</w:t>
      </w:r>
      <w:r w:rsidR="007E3DDC" w:rsidRPr="00E41AEF">
        <w:rPr>
          <w:rFonts w:ascii="Times New Roman" w:eastAsia="Times New Roman" w:hAnsi="Times New Roman" w:cs="Times New Roman"/>
          <w:sz w:val="20"/>
          <w:szCs w:val="20"/>
          <w:lang w:eastAsia="ru-RU"/>
        </w:rPr>
        <w:t xml:space="preserve"> </w:t>
      </w:r>
      <w:r w:rsidR="0007086C" w:rsidRPr="00E41AEF">
        <w:rPr>
          <w:rFonts w:ascii="Times New Roman" w:eastAsia="Times New Roman" w:hAnsi="Times New Roman" w:cs="Times New Roman"/>
          <w:sz w:val="20"/>
          <w:szCs w:val="20"/>
          <w:lang w:eastAsia="ru-RU"/>
        </w:rPr>
        <w:t>развитию соревн</w:t>
      </w:r>
      <w:r w:rsidR="007E3DDC" w:rsidRPr="00E41AEF">
        <w:rPr>
          <w:rFonts w:ascii="Times New Roman" w:eastAsia="Times New Roman" w:hAnsi="Times New Roman" w:cs="Times New Roman"/>
          <w:sz w:val="20"/>
          <w:szCs w:val="20"/>
          <w:lang w:eastAsia="ru-RU"/>
        </w:rPr>
        <w:t xml:space="preserve">овательного духа, </w:t>
      </w:r>
      <w:r w:rsidR="0007086C" w:rsidRPr="00E41AEF">
        <w:rPr>
          <w:rFonts w:ascii="Times New Roman" w:eastAsia="Times New Roman" w:hAnsi="Times New Roman" w:cs="Times New Roman"/>
          <w:sz w:val="20"/>
          <w:szCs w:val="20"/>
          <w:lang w:eastAsia="ru-RU"/>
        </w:rPr>
        <w:t>командного взаимодействия и навыков тактического мышления.</w:t>
      </w:r>
    </w:p>
    <w:p w:rsidR="0007086C"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«Точность подачи»</w:t>
      </w:r>
      <w:r w:rsidR="0007086C" w:rsidRPr="00E41AEF">
        <w:rPr>
          <w:rFonts w:ascii="Times New Roman" w:eastAsia="Times New Roman" w:hAnsi="Times New Roman" w:cs="Times New Roman"/>
          <w:sz w:val="20"/>
          <w:szCs w:val="20"/>
          <w:lang w:eastAsia="ru-RU"/>
        </w:rPr>
        <w:t xml:space="preserve"> – попадание мячом в определенную зону площадки.</w:t>
      </w:r>
    </w:p>
    <w:p w:rsidR="0007086C"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«Защита и атака»</w:t>
      </w:r>
      <w:r w:rsidR="0007086C" w:rsidRPr="00E41AEF">
        <w:rPr>
          <w:rFonts w:ascii="Times New Roman" w:eastAsia="Times New Roman" w:hAnsi="Times New Roman" w:cs="Times New Roman"/>
          <w:sz w:val="20"/>
          <w:szCs w:val="20"/>
          <w:lang w:eastAsia="ru-RU"/>
        </w:rPr>
        <w:t xml:space="preserve"> – две команды поочередно выполняют защитные и атакующие действия.</w:t>
      </w:r>
    </w:p>
    <w:p w:rsidR="00E41AEF" w:rsidRPr="00E41AEF" w:rsidRDefault="006635FC" w:rsidP="00E41AEF">
      <w:pPr>
        <w:spacing w:after="0" w:line="240" w:lineRule="auto"/>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iCs/>
          <w:sz w:val="20"/>
          <w:szCs w:val="20"/>
          <w:lang w:eastAsia="ru-RU"/>
        </w:rPr>
        <w:t xml:space="preserve">- </w:t>
      </w:r>
      <w:r w:rsidR="0007086C" w:rsidRPr="00E41AEF">
        <w:rPr>
          <w:rFonts w:ascii="Times New Roman" w:eastAsia="Times New Roman" w:hAnsi="Times New Roman" w:cs="Times New Roman"/>
          <w:iCs/>
          <w:sz w:val="20"/>
          <w:szCs w:val="20"/>
          <w:lang w:eastAsia="ru-RU"/>
        </w:rPr>
        <w:t>«Волейбольный эстафетный марафон»</w:t>
      </w:r>
      <w:r w:rsidR="0007086C" w:rsidRPr="00E41AEF">
        <w:rPr>
          <w:rFonts w:ascii="Times New Roman" w:eastAsia="Times New Roman" w:hAnsi="Times New Roman" w:cs="Times New Roman"/>
          <w:sz w:val="20"/>
          <w:szCs w:val="20"/>
          <w:lang w:eastAsia="ru-RU"/>
        </w:rPr>
        <w:t xml:space="preserve"> – команды выполняют различные волейбольные задания на скорость и точность.</w:t>
      </w:r>
    </w:p>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Исследование эффективности игровых методик в обучении волейболу на уроках физической культуры проводилось на базе школ</w:t>
      </w:r>
      <w:r w:rsidR="006635FC" w:rsidRPr="00E41AEF">
        <w:rPr>
          <w:rFonts w:ascii="Times New Roman" w:eastAsia="Times New Roman" w:hAnsi="Times New Roman" w:cs="Times New Roman"/>
          <w:sz w:val="20"/>
          <w:szCs w:val="20"/>
          <w:lang w:eastAsia="ru-RU"/>
        </w:rPr>
        <w:t>ы</w:t>
      </w:r>
      <w:r w:rsidRPr="00E41AEF">
        <w:rPr>
          <w:rFonts w:ascii="Times New Roman" w:eastAsia="Times New Roman" w:hAnsi="Times New Roman" w:cs="Times New Roman"/>
          <w:sz w:val="20"/>
          <w:szCs w:val="20"/>
          <w:lang w:eastAsia="ru-RU"/>
        </w:rPr>
        <w:t>. В нем приняли участие 60 учащихся 7–9 классов, разделенных на две группы по 30 человек. Первая группа (контрольная) обучалась по традиционной методике, основанной на выполнении отдельных технических элементов (подача, передача, прием, атака) без акцента на игровые ситуации. Вторая группа (экспериментальная) занималась с применением игровых методик, включающих моделирование игровых ситуаций, мини-игры, соревновательные задания и командные упражнения.</w:t>
      </w:r>
    </w:p>
    <w:p w:rsidR="003D0643" w:rsidRPr="00E41AEF" w:rsidRDefault="003D0643" w:rsidP="00E41AEF">
      <w:pPr>
        <w:spacing w:after="0" w:line="240" w:lineRule="auto"/>
        <w:ind w:firstLine="567"/>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lastRenderedPageBreak/>
        <w:t>Для объективной оценки эффективности игровых методик использовались следующие тесты:</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1. </w:t>
      </w:r>
      <w:r w:rsidR="003D0643" w:rsidRPr="00E41AEF">
        <w:rPr>
          <w:rFonts w:ascii="Times New Roman" w:eastAsia="Times New Roman" w:hAnsi="Times New Roman" w:cs="Times New Roman"/>
          <w:bCs/>
          <w:sz w:val="20"/>
          <w:szCs w:val="20"/>
          <w:lang w:eastAsia="ru-RU"/>
        </w:rPr>
        <w:t>Физическая подготовка</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Координация</w:t>
      </w:r>
      <w:r w:rsidR="003D0643" w:rsidRPr="00E41AEF">
        <w:rPr>
          <w:rFonts w:ascii="Times New Roman" w:eastAsia="Times New Roman" w:hAnsi="Times New Roman" w:cs="Times New Roman"/>
          <w:sz w:val="20"/>
          <w:szCs w:val="20"/>
          <w:lang w:eastAsia="ru-RU"/>
        </w:rPr>
        <w:t xml:space="preserve"> – выполнение теста «перекрестные касания ног в прыжке».</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Реактивная скорость</w:t>
      </w:r>
      <w:r w:rsidR="003D0643" w:rsidRPr="00E41AEF">
        <w:rPr>
          <w:rFonts w:ascii="Times New Roman" w:eastAsia="Times New Roman" w:hAnsi="Times New Roman" w:cs="Times New Roman"/>
          <w:sz w:val="20"/>
          <w:szCs w:val="20"/>
          <w:lang w:eastAsia="ru-RU"/>
        </w:rPr>
        <w:t xml:space="preserve"> – время на реакцию после подачи мяча.</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Выносливость</w:t>
      </w:r>
      <w:r w:rsidR="003D0643" w:rsidRPr="00E41AEF">
        <w:rPr>
          <w:rFonts w:ascii="Times New Roman" w:eastAsia="Times New Roman" w:hAnsi="Times New Roman" w:cs="Times New Roman"/>
          <w:sz w:val="20"/>
          <w:szCs w:val="20"/>
          <w:lang w:eastAsia="ru-RU"/>
        </w:rPr>
        <w:t xml:space="preserve"> – челночный бег 4×10 м.</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Сила</w:t>
      </w:r>
      <w:r w:rsidR="003D0643" w:rsidRPr="00E41AEF">
        <w:rPr>
          <w:rFonts w:ascii="Times New Roman" w:eastAsia="Times New Roman" w:hAnsi="Times New Roman" w:cs="Times New Roman"/>
          <w:sz w:val="20"/>
          <w:szCs w:val="20"/>
          <w:lang w:eastAsia="ru-RU"/>
        </w:rPr>
        <w:t xml:space="preserve"> – прыжок в длину с места.</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2. </w:t>
      </w:r>
      <w:r w:rsidR="003D0643" w:rsidRPr="00E41AEF">
        <w:rPr>
          <w:rFonts w:ascii="Times New Roman" w:eastAsia="Times New Roman" w:hAnsi="Times New Roman" w:cs="Times New Roman"/>
          <w:bCs/>
          <w:sz w:val="20"/>
          <w:szCs w:val="20"/>
          <w:lang w:eastAsia="ru-RU"/>
        </w:rPr>
        <w:t>Технические навыки</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Точность передач</w:t>
      </w:r>
      <w:r w:rsidR="003D0643" w:rsidRPr="00E41AEF">
        <w:rPr>
          <w:rFonts w:ascii="Times New Roman" w:eastAsia="Times New Roman" w:hAnsi="Times New Roman" w:cs="Times New Roman"/>
          <w:sz w:val="20"/>
          <w:szCs w:val="20"/>
          <w:lang w:eastAsia="ru-RU"/>
        </w:rPr>
        <w:t xml:space="preserve"> – процент точных передач в условиях игрового взаимодействия.</w:t>
      </w:r>
    </w:p>
    <w:p w:rsidR="003D0643" w:rsidRPr="00E41AEF" w:rsidRDefault="006635FC"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Качество приема мяча</w:t>
      </w:r>
      <w:r w:rsidR="003D0643" w:rsidRPr="00E41AEF">
        <w:rPr>
          <w:rFonts w:ascii="Times New Roman" w:eastAsia="Times New Roman" w:hAnsi="Times New Roman" w:cs="Times New Roman"/>
          <w:sz w:val="20"/>
          <w:szCs w:val="20"/>
          <w:lang w:eastAsia="ru-RU"/>
        </w:rPr>
        <w:t xml:space="preserve"> – успешность обработки мяча после подачи.</w:t>
      </w:r>
    </w:p>
    <w:p w:rsidR="00E41AEF" w:rsidRPr="00E41AEF" w:rsidRDefault="006635FC" w:rsidP="00E41AEF">
      <w:pPr>
        <w:spacing w:after="0" w:line="240" w:lineRule="auto"/>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bCs/>
          <w:sz w:val="20"/>
          <w:szCs w:val="20"/>
          <w:lang w:eastAsia="ru-RU"/>
        </w:rPr>
        <w:t xml:space="preserve">- </w:t>
      </w:r>
      <w:r w:rsidR="003D0643" w:rsidRPr="00E41AEF">
        <w:rPr>
          <w:rFonts w:ascii="Times New Roman" w:eastAsia="Times New Roman" w:hAnsi="Times New Roman" w:cs="Times New Roman"/>
          <w:bCs/>
          <w:sz w:val="20"/>
          <w:szCs w:val="20"/>
          <w:lang w:eastAsia="ru-RU"/>
        </w:rPr>
        <w:t>Эффективность атакующих ударов</w:t>
      </w:r>
      <w:r w:rsidR="003D0643" w:rsidRPr="00E41AEF">
        <w:rPr>
          <w:rFonts w:ascii="Times New Roman" w:eastAsia="Times New Roman" w:hAnsi="Times New Roman" w:cs="Times New Roman"/>
          <w:sz w:val="20"/>
          <w:szCs w:val="20"/>
          <w:lang w:eastAsia="ru-RU"/>
        </w:rPr>
        <w:t xml:space="preserve"> – количество результативных атак.</w:t>
      </w:r>
    </w:p>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Применение игровых методик было основано на том, что обучение через игру стимулирует естественное освоение движений, улучшает мотивацию и снижает стресс, связанный с выполнением</w:t>
      </w:r>
      <w:r w:rsidR="00E41AEF" w:rsidRPr="00E41AEF">
        <w:rPr>
          <w:rFonts w:ascii="Times New Roman" w:eastAsia="Times New Roman" w:hAnsi="Times New Roman" w:cs="Times New Roman"/>
          <w:sz w:val="20"/>
          <w:szCs w:val="20"/>
          <w:lang w:eastAsia="ru-RU"/>
        </w:rPr>
        <w:t xml:space="preserve"> сложных технических элементов.</w:t>
      </w:r>
    </w:p>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Ожидалось, что экспериментальная группа покажет более значительные улучшения в физических пок</w:t>
      </w:r>
      <w:r w:rsidR="00B347C1" w:rsidRPr="00E41AEF">
        <w:rPr>
          <w:rFonts w:ascii="Times New Roman" w:eastAsia="Times New Roman" w:hAnsi="Times New Roman" w:cs="Times New Roman"/>
          <w:sz w:val="20"/>
          <w:szCs w:val="20"/>
          <w:lang w:eastAsia="ru-RU"/>
        </w:rPr>
        <w:t xml:space="preserve">азателях и технических навыках </w:t>
      </w:r>
      <w:r w:rsidRPr="00E41AEF">
        <w:rPr>
          <w:rFonts w:ascii="Times New Roman" w:eastAsia="Times New Roman" w:hAnsi="Times New Roman" w:cs="Times New Roman"/>
          <w:sz w:val="20"/>
          <w:szCs w:val="20"/>
          <w:lang w:eastAsia="ru-RU"/>
        </w:rPr>
        <w:t>по сравнению с контрольной группой.</w:t>
      </w:r>
    </w:p>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Полученные результаты позволили оценить влияние игровых методик на качество обучения волейболу и подтвердить их эффективность в процессе</w:t>
      </w:r>
      <w:r w:rsidR="006635FC" w:rsidRPr="00E41AEF">
        <w:rPr>
          <w:rFonts w:ascii="Times New Roman" w:eastAsia="Times New Roman" w:hAnsi="Times New Roman" w:cs="Times New Roman"/>
          <w:sz w:val="20"/>
          <w:szCs w:val="20"/>
          <w:lang w:eastAsia="ru-RU"/>
        </w:rPr>
        <w:t xml:space="preserve"> обучение</w:t>
      </w:r>
      <w:r w:rsidRPr="00E41AEF">
        <w:rPr>
          <w:rFonts w:ascii="Times New Roman" w:eastAsia="Times New Roman" w:hAnsi="Times New Roman" w:cs="Times New Roman"/>
          <w:sz w:val="20"/>
          <w:szCs w:val="20"/>
          <w:lang w:eastAsia="ru-RU"/>
        </w:rPr>
        <w:t>.</w:t>
      </w:r>
    </w:p>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После завершения 12-недельного курса обучения волейболу с использованием различных методик были получены и проанализированы данные, демонстрирующие влияние игровых м</w:t>
      </w:r>
      <w:r w:rsidR="00702F69" w:rsidRPr="00E41AEF">
        <w:rPr>
          <w:rFonts w:ascii="Times New Roman" w:eastAsia="Times New Roman" w:hAnsi="Times New Roman" w:cs="Times New Roman"/>
          <w:sz w:val="20"/>
          <w:szCs w:val="20"/>
          <w:lang w:eastAsia="ru-RU"/>
        </w:rPr>
        <w:t>етодик на физическую подготовку и</w:t>
      </w:r>
      <w:r w:rsidRPr="00E41AEF">
        <w:rPr>
          <w:rFonts w:ascii="Times New Roman" w:eastAsia="Times New Roman" w:hAnsi="Times New Roman" w:cs="Times New Roman"/>
          <w:sz w:val="20"/>
          <w:szCs w:val="20"/>
          <w:lang w:eastAsia="ru-RU"/>
        </w:rPr>
        <w:t xml:space="preserve"> технические навыки учащихся.</w:t>
      </w:r>
    </w:p>
    <w:p w:rsidR="00B347C1" w:rsidRPr="00E41AEF" w:rsidRDefault="003D0643" w:rsidP="00E41AEF">
      <w:pPr>
        <w:spacing w:after="0" w:line="240" w:lineRule="auto"/>
        <w:ind w:firstLine="567"/>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Физические тесты показали, что учащиеся экспериментальной группы, занимавшиеся по игровым методикам, продемонстрировали более значительный рост ключевых физических качеств по сравнению с контрольной группой: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8"/>
        <w:gridCol w:w="2410"/>
        <w:gridCol w:w="2403"/>
      </w:tblGrid>
      <w:tr w:rsidR="00E41AEF" w:rsidRPr="00E41AEF" w:rsidTr="00702F69">
        <w:trPr>
          <w:trHeight w:val="790"/>
          <w:tblHeader/>
          <w:tblCellSpacing w:w="15" w:type="dxa"/>
        </w:trPr>
        <w:tc>
          <w:tcPr>
            <w:tcW w:w="4203" w:type="dxa"/>
            <w:tcBorders>
              <w:top w:val="single" w:sz="4" w:space="0" w:color="auto"/>
              <w:left w:val="single" w:sz="4" w:space="0" w:color="auto"/>
              <w:bottom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b/>
                <w:bCs/>
                <w:sz w:val="20"/>
                <w:szCs w:val="20"/>
                <w:lang w:eastAsia="ru-RU"/>
              </w:rPr>
            </w:pPr>
            <w:r w:rsidRPr="00E41AEF">
              <w:rPr>
                <w:rFonts w:ascii="Times New Roman" w:eastAsia="Times New Roman" w:hAnsi="Times New Roman" w:cs="Times New Roman"/>
                <w:b/>
                <w:bCs/>
                <w:sz w:val="20"/>
                <w:szCs w:val="20"/>
                <w:lang w:eastAsia="ru-RU"/>
              </w:rPr>
              <w:t>Физический показатель</w:t>
            </w:r>
          </w:p>
        </w:tc>
        <w:tc>
          <w:tcPr>
            <w:tcW w:w="2380" w:type="dxa"/>
            <w:tcBorders>
              <w:top w:val="single" w:sz="4" w:space="0" w:color="auto"/>
              <w:left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b/>
                <w:bCs/>
                <w:sz w:val="20"/>
                <w:szCs w:val="20"/>
                <w:lang w:eastAsia="ru-RU"/>
              </w:rPr>
            </w:pPr>
            <w:r w:rsidRPr="00E41AEF">
              <w:rPr>
                <w:rFonts w:ascii="Times New Roman" w:eastAsia="Times New Roman" w:hAnsi="Times New Roman" w:cs="Times New Roman"/>
                <w:b/>
                <w:bCs/>
                <w:sz w:val="20"/>
                <w:szCs w:val="20"/>
                <w:lang w:eastAsia="ru-RU"/>
              </w:rPr>
              <w:t>Контрольная группа (прирост</w:t>
            </w:r>
            <w:proofErr w:type="gramStart"/>
            <w:r w:rsidRPr="00E41AEF">
              <w:rPr>
                <w:rFonts w:ascii="Times New Roman" w:eastAsia="Times New Roman" w:hAnsi="Times New Roman" w:cs="Times New Roman"/>
                <w:b/>
                <w:bCs/>
                <w:sz w:val="20"/>
                <w:szCs w:val="20"/>
                <w:lang w:eastAsia="ru-RU"/>
              </w:rPr>
              <w:t>, %)</w:t>
            </w:r>
            <w:proofErr w:type="gramEnd"/>
          </w:p>
        </w:tc>
        <w:tc>
          <w:tcPr>
            <w:tcW w:w="2358" w:type="dxa"/>
            <w:tcBorders>
              <w:top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b/>
                <w:bCs/>
                <w:sz w:val="20"/>
                <w:szCs w:val="20"/>
                <w:lang w:eastAsia="ru-RU"/>
              </w:rPr>
            </w:pPr>
            <w:r w:rsidRPr="00E41AEF">
              <w:rPr>
                <w:rFonts w:ascii="Times New Roman" w:eastAsia="Times New Roman" w:hAnsi="Times New Roman" w:cs="Times New Roman"/>
                <w:b/>
                <w:bCs/>
                <w:sz w:val="20"/>
                <w:szCs w:val="20"/>
                <w:lang w:eastAsia="ru-RU"/>
              </w:rPr>
              <w:t>Экспериментальная группа (прирост</w:t>
            </w:r>
            <w:proofErr w:type="gramStart"/>
            <w:r w:rsidRPr="00E41AEF">
              <w:rPr>
                <w:rFonts w:ascii="Times New Roman" w:eastAsia="Times New Roman" w:hAnsi="Times New Roman" w:cs="Times New Roman"/>
                <w:b/>
                <w:bCs/>
                <w:sz w:val="20"/>
                <w:szCs w:val="20"/>
                <w:lang w:eastAsia="ru-RU"/>
              </w:rPr>
              <w:t>, %)</w:t>
            </w:r>
            <w:proofErr w:type="gramEnd"/>
          </w:p>
        </w:tc>
      </w:tr>
      <w:tr w:rsidR="00E41AEF" w:rsidRPr="00E41AEF" w:rsidTr="00702F69">
        <w:trPr>
          <w:trHeight w:val="644"/>
          <w:tblCellSpacing w:w="15" w:type="dxa"/>
        </w:trPr>
        <w:tc>
          <w:tcPr>
            <w:tcW w:w="4203" w:type="dxa"/>
            <w:tcBorders>
              <w:left w:val="single" w:sz="4" w:space="0" w:color="auto"/>
              <w:bottom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Координация (перекрестные касания ног в прыжке)</w:t>
            </w:r>
          </w:p>
        </w:tc>
        <w:tc>
          <w:tcPr>
            <w:tcW w:w="2380" w:type="dxa"/>
            <w:tcBorders>
              <w:left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+8%</w:t>
            </w:r>
          </w:p>
        </w:tc>
        <w:tc>
          <w:tcPr>
            <w:tcW w:w="2358" w:type="dxa"/>
            <w:tcBorders>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+15%</w:t>
            </w:r>
          </w:p>
        </w:tc>
      </w:tr>
      <w:tr w:rsidR="00E41AEF" w:rsidRPr="00E41AEF" w:rsidTr="00702F69">
        <w:trPr>
          <w:trHeight w:val="624"/>
          <w:tblCellSpacing w:w="15" w:type="dxa"/>
        </w:trPr>
        <w:tc>
          <w:tcPr>
            <w:tcW w:w="4203" w:type="dxa"/>
            <w:tcBorders>
              <w:left w:val="single" w:sz="4" w:space="0" w:color="auto"/>
              <w:bottom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Реактивная скорость (время реакции после подачи)</w:t>
            </w:r>
          </w:p>
        </w:tc>
        <w:tc>
          <w:tcPr>
            <w:tcW w:w="2380" w:type="dxa"/>
            <w:tcBorders>
              <w:left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+5%</w:t>
            </w:r>
          </w:p>
        </w:tc>
        <w:tc>
          <w:tcPr>
            <w:tcW w:w="2358" w:type="dxa"/>
            <w:tcBorders>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+12%</w:t>
            </w:r>
          </w:p>
        </w:tc>
      </w:tr>
      <w:tr w:rsidR="00E41AEF" w:rsidRPr="00E41AEF" w:rsidTr="00702F69">
        <w:trPr>
          <w:trHeight w:val="506"/>
          <w:tblCellSpacing w:w="15" w:type="dxa"/>
        </w:trPr>
        <w:tc>
          <w:tcPr>
            <w:tcW w:w="4203" w:type="dxa"/>
            <w:tcBorders>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Выносливость (челночный бег 4×10 м)</w:t>
            </w:r>
          </w:p>
        </w:tc>
        <w:tc>
          <w:tcPr>
            <w:tcW w:w="2380" w:type="dxa"/>
            <w:tcBorders>
              <w:left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+6%</w:t>
            </w:r>
          </w:p>
        </w:tc>
        <w:tc>
          <w:tcPr>
            <w:tcW w:w="2358" w:type="dxa"/>
            <w:tcBorders>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+14%</w:t>
            </w:r>
          </w:p>
        </w:tc>
      </w:tr>
      <w:tr w:rsidR="00E41AEF" w:rsidRPr="00E41AEF" w:rsidTr="00702F69">
        <w:trPr>
          <w:trHeight w:val="590"/>
          <w:tblCellSpacing w:w="15" w:type="dxa"/>
        </w:trPr>
        <w:tc>
          <w:tcPr>
            <w:tcW w:w="4203" w:type="dxa"/>
            <w:tcBorders>
              <w:top w:val="single" w:sz="4" w:space="0" w:color="auto"/>
              <w:left w:val="single" w:sz="4" w:space="0" w:color="auto"/>
              <w:bottom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Сила (прыжок в длину с места)</w:t>
            </w:r>
          </w:p>
        </w:tc>
        <w:tc>
          <w:tcPr>
            <w:tcW w:w="2380" w:type="dxa"/>
            <w:tcBorders>
              <w:top w:val="single" w:sz="4" w:space="0" w:color="auto"/>
              <w:left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+7%</w:t>
            </w:r>
          </w:p>
        </w:tc>
        <w:tc>
          <w:tcPr>
            <w:tcW w:w="2358" w:type="dxa"/>
            <w:tcBorders>
              <w:top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+13%</w:t>
            </w:r>
          </w:p>
        </w:tc>
      </w:tr>
    </w:tbl>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Результаты показывают, что учащиеся, занимавшиеся по игровым методикам, улучшили координацию, скорость реакции и выносливость значительно больше, чем их сверстники из контрольной группы.</w:t>
      </w:r>
    </w:p>
    <w:p w:rsidR="003D0643" w:rsidRPr="00E41AEF" w:rsidRDefault="003D0643" w:rsidP="00E41AEF">
      <w:pPr>
        <w:spacing w:after="0" w:line="240" w:lineRule="auto"/>
        <w:ind w:firstLine="567"/>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Для оценки прогресса в освоении техники волейбола были проведены контрольные испытания: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0"/>
        <w:gridCol w:w="2687"/>
        <w:gridCol w:w="3664"/>
      </w:tblGrid>
      <w:tr w:rsidR="00E41AEF" w:rsidRPr="00E41AEF" w:rsidTr="00702F69">
        <w:trPr>
          <w:tblHeader/>
          <w:tblCellSpacing w:w="15" w:type="dxa"/>
        </w:trPr>
        <w:tc>
          <w:tcPr>
            <w:tcW w:w="2785" w:type="dxa"/>
            <w:tcBorders>
              <w:top w:val="single" w:sz="4" w:space="0" w:color="auto"/>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b/>
                <w:bCs/>
                <w:sz w:val="20"/>
                <w:szCs w:val="20"/>
                <w:lang w:eastAsia="ru-RU"/>
              </w:rPr>
            </w:pPr>
            <w:r w:rsidRPr="00E41AEF">
              <w:rPr>
                <w:rFonts w:ascii="Times New Roman" w:eastAsia="Times New Roman" w:hAnsi="Times New Roman" w:cs="Times New Roman"/>
                <w:b/>
                <w:bCs/>
                <w:sz w:val="20"/>
                <w:szCs w:val="20"/>
                <w:lang w:eastAsia="ru-RU"/>
              </w:rPr>
              <w:t>Технический навык</w:t>
            </w:r>
          </w:p>
        </w:tc>
        <w:tc>
          <w:tcPr>
            <w:tcW w:w="2657" w:type="dxa"/>
            <w:tcBorders>
              <w:top w:val="single" w:sz="4" w:space="0" w:color="auto"/>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b/>
                <w:bCs/>
                <w:sz w:val="20"/>
                <w:szCs w:val="20"/>
                <w:lang w:eastAsia="ru-RU"/>
              </w:rPr>
            </w:pPr>
            <w:r w:rsidRPr="00E41AEF">
              <w:rPr>
                <w:rFonts w:ascii="Times New Roman" w:eastAsia="Times New Roman" w:hAnsi="Times New Roman" w:cs="Times New Roman"/>
                <w:b/>
                <w:bCs/>
                <w:sz w:val="20"/>
                <w:szCs w:val="20"/>
                <w:lang w:eastAsia="ru-RU"/>
              </w:rPr>
              <w:t>Контрольная группа (прирост</w:t>
            </w:r>
            <w:proofErr w:type="gramStart"/>
            <w:r w:rsidRPr="00E41AEF">
              <w:rPr>
                <w:rFonts w:ascii="Times New Roman" w:eastAsia="Times New Roman" w:hAnsi="Times New Roman" w:cs="Times New Roman"/>
                <w:b/>
                <w:bCs/>
                <w:sz w:val="20"/>
                <w:szCs w:val="20"/>
                <w:lang w:eastAsia="ru-RU"/>
              </w:rPr>
              <w:t>, %)</w:t>
            </w:r>
            <w:proofErr w:type="gramEnd"/>
          </w:p>
        </w:tc>
        <w:tc>
          <w:tcPr>
            <w:tcW w:w="0" w:type="auto"/>
            <w:tcBorders>
              <w:top w:val="single" w:sz="4" w:space="0" w:color="auto"/>
              <w:left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b/>
                <w:bCs/>
                <w:sz w:val="20"/>
                <w:szCs w:val="20"/>
                <w:lang w:eastAsia="ru-RU"/>
              </w:rPr>
            </w:pPr>
            <w:r w:rsidRPr="00E41AEF">
              <w:rPr>
                <w:rFonts w:ascii="Times New Roman" w:eastAsia="Times New Roman" w:hAnsi="Times New Roman" w:cs="Times New Roman"/>
                <w:b/>
                <w:bCs/>
                <w:sz w:val="20"/>
                <w:szCs w:val="20"/>
                <w:lang w:eastAsia="ru-RU"/>
              </w:rPr>
              <w:t>Экспериментальная группа (прирост</w:t>
            </w:r>
            <w:proofErr w:type="gramStart"/>
            <w:r w:rsidRPr="00E41AEF">
              <w:rPr>
                <w:rFonts w:ascii="Times New Roman" w:eastAsia="Times New Roman" w:hAnsi="Times New Roman" w:cs="Times New Roman"/>
                <w:b/>
                <w:bCs/>
                <w:sz w:val="20"/>
                <w:szCs w:val="20"/>
                <w:lang w:eastAsia="ru-RU"/>
              </w:rPr>
              <w:t>, %)</w:t>
            </w:r>
            <w:proofErr w:type="gramEnd"/>
          </w:p>
        </w:tc>
      </w:tr>
      <w:tr w:rsidR="00E41AEF" w:rsidRPr="00E41AEF" w:rsidTr="00702F69">
        <w:trPr>
          <w:tblCellSpacing w:w="15" w:type="dxa"/>
        </w:trPr>
        <w:tc>
          <w:tcPr>
            <w:tcW w:w="2785" w:type="dxa"/>
            <w:tcBorders>
              <w:top w:val="single" w:sz="4" w:space="0" w:color="auto"/>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Точность передач</w:t>
            </w:r>
          </w:p>
        </w:tc>
        <w:tc>
          <w:tcPr>
            <w:tcW w:w="2657" w:type="dxa"/>
            <w:tcBorders>
              <w:top w:val="single" w:sz="4" w:space="0" w:color="auto"/>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+10%</w:t>
            </w:r>
          </w:p>
        </w:tc>
        <w:tc>
          <w:tcPr>
            <w:tcW w:w="0" w:type="auto"/>
            <w:tcBorders>
              <w:top w:val="single" w:sz="4" w:space="0" w:color="auto"/>
              <w:left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+22%</w:t>
            </w:r>
          </w:p>
        </w:tc>
      </w:tr>
      <w:tr w:rsidR="00E41AEF" w:rsidRPr="00E41AEF" w:rsidTr="00702F69">
        <w:trPr>
          <w:tblCellSpacing w:w="15" w:type="dxa"/>
        </w:trPr>
        <w:tc>
          <w:tcPr>
            <w:tcW w:w="2785" w:type="dxa"/>
            <w:tcBorders>
              <w:top w:val="single" w:sz="4" w:space="0" w:color="auto"/>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Качество приема мяча</w:t>
            </w:r>
          </w:p>
        </w:tc>
        <w:tc>
          <w:tcPr>
            <w:tcW w:w="2657" w:type="dxa"/>
            <w:tcBorders>
              <w:top w:val="single" w:sz="4" w:space="0" w:color="auto"/>
              <w:lef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+9%</w:t>
            </w:r>
          </w:p>
        </w:tc>
        <w:tc>
          <w:tcPr>
            <w:tcW w:w="0" w:type="auto"/>
            <w:tcBorders>
              <w:top w:val="single" w:sz="4" w:space="0" w:color="auto"/>
              <w:left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+19%</w:t>
            </w:r>
          </w:p>
        </w:tc>
      </w:tr>
      <w:tr w:rsidR="00E41AEF" w:rsidRPr="00E41AEF" w:rsidTr="00702F69">
        <w:trPr>
          <w:tblCellSpacing w:w="15" w:type="dxa"/>
        </w:trPr>
        <w:tc>
          <w:tcPr>
            <w:tcW w:w="2785" w:type="dxa"/>
            <w:tcBorders>
              <w:top w:val="single" w:sz="4" w:space="0" w:color="auto"/>
              <w:left w:val="single" w:sz="4" w:space="0" w:color="auto"/>
              <w:bottom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Эффективность атакующих ударов</w:t>
            </w:r>
          </w:p>
        </w:tc>
        <w:tc>
          <w:tcPr>
            <w:tcW w:w="2657" w:type="dxa"/>
            <w:tcBorders>
              <w:top w:val="single" w:sz="4" w:space="0" w:color="auto"/>
              <w:left w:val="single" w:sz="4" w:space="0" w:color="auto"/>
              <w:bottom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D0643" w:rsidRPr="00E41AEF" w:rsidRDefault="003D0643"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b/>
                <w:bCs/>
                <w:sz w:val="20"/>
                <w:szCs w:val="20"/>
                <w:lang w:eastAsia="ru-RU"/>
              </w:rPr>
              <w:t>+18%</w:t>
            </w:r>
          </w:p>
        </w:tc>
      </w:tr>
    </w:tbl>
    <w:p w:rsidR="00E41AEF"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Анализ собранных данных показывает, что применение игровых методик в обучении волейболу не только способствует улучшению физических показателей и технических навыков, но и значительно повышает мотивацию учащихся. Включение в процесс командных упражнений, соревнований и ситуационных игр позволяет создать условия, приближенные к реальному игровому процессу, что способствует лучшему усвоению материала.</w:t>
      </w:r>
    </w:p>
    <w:p w:rsidR="00B347C1" w:rsidRPr="00E41AEF" w:rsidRDefault="003D0643" w:rsidP="00E41AEF">
      <w:pPr>
        <w:spacing w:after="0" w:line="240" w:lineRule="auto"/>
        <w:ind w:firstLine="567"/>
        <w:rPr>
          <w:rFonts w:ascii="Times New Roman" w:eastAsia="Times New Roman" w:hAnsi="Times New Roman" w:cs="Times New Roman"/>
          <w:sz w:val="20"/>
          <w:szCs w:val="20"/>
          <w:lang w:val="kk-KZ" w:eastAsia="ru-RU"/>
        </w:rPr>
      </w:pPr>
      <w:r w:rsidRPr="00E41AEF">
        <w:rPr>
          <w:rFonts w:ascii="Times New Roman" w:eastAsia="Times New Roman" w:hAnsi="Times New Roman" w:cs="Times New Roman"/>
          <w:sz w:val="20"/>
          <w:szCs w:val="20"/>
          <w:lang w:eastAsia="ru-RU"/>
        </w:rPr>
        <w:t>Таким образом, использование игровых методик на уроках физической культуры не только способствует развитию физических качеств и спортивных навыков, но и формирует положительное отношение учащихся к занятиям спортом, повышая их уровень физической активности и укрепляя здоровье.</w:t>
      </w:r>
    </w:p>
    <w:p w:rsidR="00B347C1" w:rsidRPr="00E41AEF" w:rsidRDefault="00B347C1" w:rsidP="00E41AEF">
      <w:pPr>
        <w:spacing w:after="0" w:line="240" w:lineRule="auto"/>
        <w:rPr>
          <w:rFonts w:ascii="Times New Roman" w:hAnsi="Times New Roman" w:cs="Times New Roman"/>
          <w:b/>
          <w:sz w:val="20"/>
          <w:szCs w:val="20"/>
          <w:lang w:val="kk-KZ"/>
        </w:rPr>
      </w:pPr>
      <w:r w:rsidRPr="00E41AEF">
        <w:rPr>
          <w:rFonts w:ascii="Times New Roman" w:hAnsi="Times New Roman" w:cs="Times New Roman"/>
          <w:b/>
          <w:sz w:val="20"/>
          <w:szCs w:val="20"/>
        </w:rPr>
        <w:t>Список использованной литературы</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1. </w:t>
      </w:r>
      <w:proofErr w:type="spellStart"/>
      <w:r w:rsidRPr="00E41AEF">
        <w:rPr>
          <w:rFonts w:ascii="Times New Roman" w:eastAsia="Times New Roman" w:hAnsi="Times New Roman" w:cs="Times New Roman"/>
          <w:sz w:val="20"/>
          <w:szCs w:val="20"/>
          <w:lang w:eastAsia="ru-RU"/>
        </w:rPr>
        <w:t>Бутовский</w:t>
      </w:r>
      <w:proofErr w:type="spellEnd"/>
      <w:r w:rsidRPr="00E41AEF">
        <w:rPr>
          <w:rFonts w:ascii="Times New Roman" w:eastAsia="Times New Roman" w:hAnsi="Times New Roman" w:cs="Times New Roman"/>
          <w:sz w:val="20"/>
          <w:szCs w:val="20"/>
          <w:lang w:eastAsia="ru-RU"/>
        </w:rPr>
        <w:t xml:space="preserve">, В. А. </w:t>
      </w:r>
      <w:r w:rsidRPr="00E41AEF">
        <w:rPr>
          <w:rFonts w:ascii="Times New Roman" w:eastAsia="Times New Roman" w:hAnsi="Times New Roman" w:cs="Times New Roman"/>
          <w:bCs/>
          <w:sz w:val="20"/>
          <w:szCs w:val="20"/>
          <w:lang w:eastAsia="ru-RU"/>
        </w:rPr>
        <w:t>Методика преподавания волейбола в школе</w:t>
      </w:r>
      <w:r w:rsidRPr="00E41AEF">
        <w:rPr>
          <w:rFonts w:ascii="Times New Roman" w:eastAsia="Times New Roman" w:hAnsi="Times New Roman" w:cs="Times New Roman"/>
          <w:sz w:val="20"/>
          <w:szCs w:val="20"/>
          <w:lang w:eastAsia="ru-RU"/>
        </w:rPr>
        <w:t>. – М.: Просвещение, 2019.</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lastRenderedPageBreak/>
        <w:t xml:space="preserve">2. Волков, В. П. </w:t>
      </w:r>
      <w:r w:rsidRPr="00E41AEF">
        <w:rPr>
          <w:rFonts w:ascii="Times New Roman" w:eastAsia="Times New Roman" w:hAnsi="Times New Roman" w:cs="Times New Roman"/>
          <w:bCs/>
          <w:sz w:val="20"/>
          <w:szCs w:val="20"/>
          <w:lang w:eastAsia="ru-RU"/>
        </w:rPr>
        <w:t>Волейбол: методика обучения и тренировки</w:t>
      </w:r>
      <w:r w:rsidRPr="00E41AEF">
        <w:rPr>
          <w:rFonts w:ascii="Times New Roman" w:eastAsia="Times New Roman" w:hAnsi="Times New Roman" w:cs="Times New Roman"/>
          <w:sz w:val="20"/>
          <w:szCs w:val="20"/>
          <w:lang w:eastAsia="ru-RU"/>
        </w:rPr>
        <w:t>. – СПб</w:t>
      </w:r>
      <w:proofErr w:type="gramStart"/>
      <w:r w:rsidRPr="00E41AEF">
        <w:rPr>
          <w:rFonts w:ascii="Times New Roman" w:eastAsia="Times New Roman" w:hAnsi="Times New Roman" w:cs="Times New Roman"/>
          <w:sz w:val="20"/>
          <w:szCs w:val="20"/>
          <w:lang w:eastAsia="ru-RU"/>
        </w:rPr>
        <w:t xml:space="preserve">.: </w:t>
      </w:r>
      <w:proofErr w:type="gramEnd"/>
      <w:r w:rsidRPr="00E41AEF">
        <w:rPr>
          <w:rFonts w:ascii="Times New Roman" w:eastAsia="Times New Roman" w:hAnsi="Times New Roman" w:cs="Times New Roman"/>
          <w:sz w:val="20"/>
          <w:szCs w:val="20"/>
          <w:lang w:eastAsia="ru-RU"/>
        </w:rPr>
        <w:t>Питер, 2021.</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3. Горбунов, А. Н. </w:t>
      </w:r>
      <w:r w:rsidRPr="00E41AEF">
        <w:rPr>
          <w:rFonts w:ascii="Times New Roman" w:eastAsia="Times New Roman" w:hAnsi="Times New Roman" w:cs="Times New Roman"/>
          <w:bCs/>
          <w:sz w:val="20"/>
          <w:szCs w:val="20"/>
          <w:lang w:eastAsia="ru-RU"/>
        </w:rPr>
        <w:t>Игровые методы в обучении волейболу</w:t>
      </w:r>
      <w:r w:rsidRPr="00E41AEF">
        <w:rPr>
          <w:rFonts w:ascii="Times New Roman" w:eastAsia="Times New Roman" w:hAnsi="Times New Roman" w:cs="Times New Roman"/>
          <w:sz w:val="20"/>
          <w:szCs w:val="20"/>
          <w:lang w:eastAsia="ru-RU"/>
        </w:rPr>
        <w:t>. – Екатеринбург: Уральский университет, 2020.</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4. Дьячков, В. М. </w:t>
      </w:r>
      <w:r w:rsidRPr="00E41AEF">
        <w:rPr>
          <w:rFonts w:ascii="Times New Roman" w:eastAsia="Times New Roman" w:hAnsi="Times New Roman" w:cs="Times New Roman"/>
          <w:bCs/>
          <w:sz w:val="20"/>
          <w:szCs w:val="20"/>
          <w:lang w:eastAsia="ru-RU"/>
        </w:rPr>
        <w:t>Волейбол: основы техники и тактики</w:t>
      </w:r>
      <w:r w:rsidRPr="00E41AEF">
        <w:rPr>
          <w:rFonts w:ascii="Times New Roman" w:eastAsia="Times New Roman" w:hAnsi="Times New Roman" w:cs="Times New Roman"/>
          <w:sz w:val="20"/>
          <w:szCs w:val="20"/>
          <w:lang w:eastAsia="ru-RU"/>
        </w:rPr>
        <w:t>. – М.: Физкультура и спорт, 2018.</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5. Карпов, И. С. </w:t>
      </w:r>
      <w:r w:rsidRPr="00E41AEF">
        <w:rPr>
          <w:rFonts w:ascii="Times New Roman" w:eastAsia="Times New Roman" w:hAnsi="Times New Roman" w:cs="Times New Roman"/>
          <w:bCs/>
          <w:sz w:val="20"/>
          <w:szCs w:val="20"/>
          <w:lang w:eastAsia="ru-RU"/>
        </w:rPr>
        <w:t>Школьный волейбол: теория и практика</w:t>
      </w:r>
      <w:r w:rsidRPr="00E41AEF">
        <w:rPr>
          <w:rFonts w:ascii="Times New Roman" w:eastAsia="Times New Roman" w:hAnsi="Times New Roman" w:cs="Times New Roman"/>
          <w:sz w:val="20"/>
          <w:szCs w:val="20"/>
          <w:lang w:eastAsia="ru-RU"/>
        </w:rPr>
        <w:t>. – Казань: Феникс, 2017.</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6. Матвеев, Л. П. </w:t>
      </w:r>
      <w:r w:rsidRPr="00E41AEF">
        <w:rPr>
          <w:rFonts w:ascii="Times New Roman" w:eastAsia="Times New Roman" w:hAnsi="Times New Roman" w:cs="Times New Roman"/>
          <w:bCs/>
          <w:sz w:val="20"/>
          <w:szCs w:val="20"/>
          <w:lang w:eastAsia="ru-RU"/>
        </w:rPr>
        <w:t>Физическая культура в школе: волейбол как средство развития двигательных качеств</w:t>
      </w:r>
      <w:r w:rsidRPr="00E41AEF">
        <w:rPr>
          <w:rFonts w:ascii="Times New Roman" w:eastAsia="Times New Roman" w:hAnsi="Times New Roman" w:cs="Times New Roman"/>
          <w:sz w:val="20"/>
          <w:szCs w:val="20"/>
          <w:lang w:eastAsia="ru-RU"/>
        </w:rPr>
        <w:t>. – М.: Академия, 2022.</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7. Михайлов, А. В. </w:t>
      </w:r>
      <w:r w:rsidRPr="00E41AEF">
        <w:rPr>
          <w:rFonts w:ascii="Times New Roman" w:eastAsia="Times New Roman" w:hAnsi="Times New Roman" w:cs="Times New Roman"/>
          <w:bCs/>
          <w:sz w:val="20"/>
          <w:szCs w:val="20"/>
          <w:lang w:eastAsia="ru-RU"/>
        </w:rPr>
        <w:t>Современные подходы к обучению волейболу на уроках физической культуры</w:t>
      </w:r>
      <w:r w:rsidRPr="00E41AEF">
        <w:rPr>
          <w:rFonts w:ascii="Times New Roman" w:eastAsia="Times New Roman" w:hAnsi="Times New Roman" w:cs="Times New Roman"/>
          <w:sz w:val="20"/>
          <w:szCs w:val="20"/>
          <w:lang w:eastAsia="ru-RU"/>
        </w:rPr>
        <w:t>. – СПб</w:t>
      </w:r>
      <w:proofErr w:type="gramStart"/>
      <w:r w:rsidRPr="00E41AEF">
        <w:rPr>
          <w:rFonts w:ascii="Times New Roman" w:eastAsia="Times New Roman" w:hAnsi="Times New Roman" w:cs="Times New Roman"/>
          <w:sz w:val="20"/>
          <w:szCs w:val="20"/>
          <w:lang w:eastAsia="ru-RU"/>
        </w:rPr>
        <w:t xml:space="preserve">.: </w:t>
      </w:r>
      <w:proofErr w:type="gramEnd"/>
      <w:r w:rsidRPr="00E41AEF">
        <w:rPr>
          <w:rFonts w:ascii="Times New Roman" w:eastAsia="Times New Roman" w:hAnsi="Times New Roman" w:cs="Times New Roman"/>
          <w:sz w:val="20"/>
          <w:szCs w:val="20"/>
          <w:lang w:eastAsia="ru-RU"/>
        </w:rPr>
        <w:t>Лань, 2019.</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8. Пономарев, Ю. В. </w:t>
      </w:r>
      <w:r w:rsidRPr="00E41AEF">
        <w:rPr>
          <w:rFonts w:ascii="Times New Roman" w:eastAsia="Times New Roman" w:hAnsi="Times New Roman" w:cs="Times New Roman"/>
          <w:bCs/>
          <w:sz w:val="20"/>
          <w:szCs w:val="20"/>
          <w:lang w:eastAsia="ru-RU"/>
        </w:rPr>
        <w:t>Методика обучения волейболу в общеобразовательной школе</w:t>
      </w:r>
      <w:r w:rsidRPr="00E41AEF">
        <w:rPr>
          <w:rFonts w:ascii="Times New Roman" w:eastAsia="Times New Roman" w:hAnsi="Times New Roman" w:cs="Times New Roman"/>
          <w:sz w:val="20"/>
          <w:szCs w:val="20"/>
          <w:lang w:eastAsia="ru-RU"/>
        </w:rPr>
        <w:t>. – Ростов-на-Дону: Феникс, 2020.</w:t>
      </w:r>
    </w:p>
    <w:p w:rsidR="00B347C1" w:rsidRPr="00E41AEF" w:rsidRDefault="00B347C1" w:rsidP="00E41AEF">
      <w:pPr>
        <w:spacing w:after="0" w:line="240" w:lineRule="auto"/>
        <w:rPr>
          <w:rFonts w:ascii="Times New Roman" w:eastAsia="Times New Roman" w:hAnsi="Times New Roman" w:cs="Times New Roman"/>
          <w:sz w:val="20"/>
          <w:szCs w:val="20"/>
          <w:lang w:eastAsia="ru-RU"/>
        </w:rPr>
      </w:pPr>
      <w:r w:rsidRPr="00E41AEF">
        <w:rPr>
          <w:rFonts w:ascii="Times New Roman" w:eastAsia="Times New Roman" w:hAnsi="Times New Roman" w:cs="Times New Roman"/>
          <w:sz w:val="20"/>
          <w:szCs w:val="20"/>
          <w:lang w:eastAsia="ru-RU"/>
        </w:rPr>
        <w:t xml:space="preserve">9. Смирнов, Е. Н. </w:t>
      </w:r>
      <w:r w:rsidRPr="00E41AEF">
        <w:rPr>
          <w:rFonts w:ascii="Times New Roman" w:eastAsia="Times New Roman" w:hAnsi="Times New Roman" w:cs="Times New Roman"/>
          <w:bCs/>
          <w:sz w:val="20"/>
          <w:szCs w:val="20"/>
          <w:lang w:eastAsia="ru-RU"/>
        </w:rPr>
        <w:t>Развитие физических качеств у школьников средствами волейбола</w:t>
      </w:r>
      <w:r w:rsidRPr="00E41AEF">
        <w:rPr>
          <w:rFonts w:ascii="Times New Roman" w:eastAsia="Times New Roman" w:hAnsi="Times New Roman" w:cs="Times New Roman"/>
          <w:sz w:val="20"/>
          <w:szCs w:val="20"/>
          <w:lang w:eastAsia="ru-RU"/>
        </w:rPr>
        <w:t xml:space="preserve">. – Новосибирск: </w:t>
      </w:r>
      <w:proofErr w:type="spellStart"/>
      <w:r w:rsidRPr="00E41AEF">
        <w:rPr>
          <w:rFonts w:ascii="Times New Roman" w:eastAsia="Times New Roman" w:hAnsi="Times New Roman" w:cs="Times New Roman"/>
          <w:sz w:val="20"/>
          <w:szCs w:val="20"/>
          <w:lang w:eastAsia="ru-RU"/>
        </w:rPr>
        <w:t>СибАК</w:t>
      </w:r>
      <w:proofErr w:type="spellEnd"/>
      <w:r w:rsidRPr="00E41AEF">
        <w:rPr>
          <w:rFonts w:ascii="Times New Roman" w:eastAsia="Times New Roman" w:hAnsi="Times New Roman" w:cs="Times New Roman"/>
          <w:sz w:val="20"/>
          <w:szCs w:val="20"/>
          <w:lang w:eastAsia="ru-RU"/>
        </w:rPr>
        <w:t>, 2021.</w:t>
      </w:r>
    </w:p>
    <w:p w:rsidR="0007086C" w:rsidRPr="00E41AEF" w:rsidRDefault="00B347C1" w:rsidP="00E41AEF">
      <w:pPr>
        <w:spacing w:after="0" w:line="240" w:lineRule="auto"/>
        <w:rPr>
          <w:rFonts w:ascii="Times New Roman" w:hAnsi="Times New Roman" w:cs="Times New Roman"/>
          <w:sz w:val="20"/>
          <w:szCs w:val="20"/>
        </w:rPr>
      </w:pPr>
      <w:r w:rsidRPr="00E41AEF">
        <w:rPr>
          <w:rFonts w:ascii="Times New Roman" w:eastAsia="Times New Roman" w:hAnsi="Times New Roman" w:cs="Times New Roman"/>
          <w:sz w:val="20"/>
          <w:szCs w:val="20"/>
          <w:lang w:eastAsia="ru-RU"/>
        </w:rPr>
        <w:t xml:space="preserve">10. Чернышев, О. П. </w:t>
      </w:r>
      <w:r w:rsidRPr="00E41AEF">
        <w:rPr>
          <w:rFonts w:ascii="Times New Roman" w:eastAsia="Times New Roman" w:hAnsi="Times New Roman" w:cs="Times New Roman"/>
          <w:bCs/>
          <w:sz w:val="20"/>
          <w:szCs w:val="20"/>
          <w:lang w:eastAsia="ru-RU"/>
        </w:rPr>
        <w:t>Волейбол в школе: методическое пособие для учителей физической культуры</w:t>
      </w:r>
      <w:r w:rsidRPr="00E41AEF">
        <w:rPr>
          <w:rFonts w:ascii="Times New Roman" w:eastAsia="Times New Roman" w:hAnsi="Times New Roman" w:cs="Times New Roman"/>
          <w:sz w:val="20"/>
          <w:szCs w:val="20"/>
          <w:lang w:eastAsia="ru-RU"/>
        </w:rPr>
        <w:t>. – Самара: Изд-во Самарского университета, 2018.</w:t>
      </w:r>
    </w:p>
    <w:sectPr w:rsidR="0007086C" w:rsidRPr="00E41AEF" w:rsidSect="003D0643">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527"/>
    <w:multiLevelType w:val="multilevel"/>
    <w:tmpl w:val="C854F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23DAF"/>
    <w:multiLevelType w:val="multilevel"/>
    <w:tmpl w:val="287A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FA02A7"/>
    <w:multiLevelType w:val="multilevel"/>
    <w:tmpl w:val="BFA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F7AA4"/>
    <w:multiLevelType w:val="multilevel"/>
    <w:tmpl w:val="5152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E77BAF"/>
    <w:multiLevelType w:val="multilevel"/>
    <w:tmpl w:val="6D525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DB20C9"/>
    <w:multiLevelType w:val="multilevel"/>
    <w:tmpl w:val="001A5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45136A"/>
    <w:multiLevelType w:val="multilevel"/>
    <w:tmpl w:val="20E0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1E4116"/>
    <w:multiLevelType w:val="multilevel"/>
    <w:tmpl w:val="6836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7"/>
  </w:num>
  <w:num w:numId="4">
    <w:abstractNumId w:val="0"/>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9F"/>
    <w:rsid w:val="0007086C"/>
    <w:rsid w:val="00123489"/>
    <w:rsid w:val="003D0643"/>
    <w:rsid w:val="006635FC"/>
    <w:rsid w:val="00702F69"/>
    <w:rsid w:val="007520DE"/>
    <w:rsid w:val="007E3DDC"/>
    <w:rsid w:val="007F476F"/>
    <w:rsid w:val="00B347C1"/>
    <w:rsid w:val="00D3609F"/>
    <w:rsid w:val="00E27EC0"/>
    <w:rsid w:val="00E41AEF"/>
    <w:rsid w:val="00E438C6"/>
    <w:rsid w:val="00FA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EC0"/>
    <w:pPr>
      <w:ind w:left="720"/>
      <w:contextualSpacing/>
    </w:pPr>
  </w:style>
  <w:style w:type="paragraph" w:styleId="a4">
    <w:name w:val="Balloon Text"/>
    <w:basedOn w:val="a"/>
    <w:link w:val="a5"/>
    <w:uiPriority w:val="99"/>
    <w:semiHidden/>
    <w:unhideWhenUsed/>
    <w:rsid w:val="00E41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EC0"/>
    <w:pPr>
      <w:ind w:left="720"/>
      <w:contextualSpacing/>
    </w:pPr>
  </w:style>
  <w:style w:type="paragraph" w:styleId="a4">
    <w:name w:val="Balloon Text"/>
    <w:basedOn w:val="a"/>
    <w:link w:val="a5"/>
    <w:uiPriority w:val="99"/>
    <w:semiHidden/>
    <w:unhideWhenUsed/>
    <w:rsid w:val="00E41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0554">
      <w:bodyDiv w:val="1"/>
      <w:marLeft w:val="0"/>
      <w:marRight w:val="0"/>
      <w:marTop w:val="0"/>
      <w:marBottom w:val="0"/>
      <w:divBdr>
        <w:top w:val="none" w:sz="0" w:space="0" w:color="auto"/>
        <w:left w:val="none" w:sz="0" w:space="0" w:color="auto"/>
        <w:bottom w:val="none" w:sz="0" w:space="0" w:color="auto"/>
        <w:right w:val="none" w:sz="0" w:space="0" w:color="auto"/>
      </w:divBdr>
    </w:div>
    <w:div w:id="430125484">
      <w:bodyDiv w:val="1"/>
      <w:marLeft w:val="0"/>
      <w:marRight w:val="0"/>
      <w:marTop w:val="0"/>
      <w:marBottom w:val="0"/>
      <w:divBdr>
        <w:top w:val="none" w:sz="0" w:space="0" w:color="auto"/>
        <w:left w:val="none" w:sz="0" w:space="0" w:color="auto"/>
        <w:bottom w:val="none" w:sz="0" w:space="0" w:color="auto"/>
        <w:right w:val="none" w:sz="0" w:space="0" w:color="auto"/>
      </w:divBdr>
    </w:div>
    <w:div w:id="588732011">
      <w:bodyDiv w:val="1"/>
      <w:marLeft w:val="0"/>
      <w:marRight w:val="0"/>
      <w:marTop w:val="0"/>
      <w:marBottom w:val="0"/>
      <w:divBdr>
        <w:top w:val="none" w:sz="0" w:space="0" w:color="auto"/>
        <w:left w:val="none" w:sz="0" w:space="0" w:color="auto"/>
        <w:bottom w:val="none" w:sz="0" w:space="0" w:color="auto"/>
        <w:right w:val="none" w:sz="0" w:space="0" w:color="auto"/>
      </w:divBdr>
    </w:div>
    <w:div w:id="786042320">
      <w:bodyDiv w:val="1"/>
      <w:marLeft w:val="0"/>
      <w:marRight w:val="0"/>
      <w:marTop w:val="0"/>
      <w:marBottom w:val="0"/>
      <w:divBdr>
        <w:top w:val="none" w:sz="0" w:space="0" w:color="auto"/>
        <w:left w:val="none" w:sz="0" w:space="0" w:color="auto"/>
        <w:bottom w:val="none" w:sz="0" w:space="0" w:color="auto"/>
        <w:right w:val="none" w:sz="0" w:space="0" w:color="auto"/>
      </w:divBdr>
    </w:div>
    <w:div w:id="1425103205">
      <w:bodyDiv w:val="1"/>
      <w:marLeft w:val="0"/>
      <w:marRight w:val="0"/>
      <w:marTop w:val="0"/>
      <w:marBottom w:val="0"/>
      <w:divBdr>
        <w:top w:val="none" w:sz="0" w:space="0" w:color="auto"/>
        <w:left w:val="none" w:sz="0" w:space="0" w:color="auto"/>
        <w:bottom w:val="none" w:sz="0" w:space="0" w:color="auto"/>
        <w:right w:val="none" w:sz="0" w:space="0" w:color="auto"/>
      </w:divBdr>
    </w:div>
    <w:div w:id="1470392060">
      <w:bodyDiv w:val="1"/>
      <w:marLeft w:val="0"/>
      <w:marRight w:val="0"/>
      <w:marTop w:val="0"/>
      <w:marBottom w:val="0"/>
      <w:divBdr>
        <w:top w:val="none" w:sz="0" w:space="0" w:color="auto"/>
        <w:left w:val="none" w:sz="0" w:space="0" w:color="auto"/>
        <w:bottom w:val="none" w:sz="0" w:space="0" w:color="auto"/>
        <w:right w:val="none" w:sz="0" w:space="0" w:color="auto"/>
      </w:divBdr>
    </w:div>
    <w:div w:id="17242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2025-02-13T17:27:00Z</dcterms:created>
  <dcterms:modified xsi:type="dcterms:W3CDTF">2025-04-10T10:02:00Z</dcterms:modified>
</cp:coreProperties>
</file>